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Technische und organisatorische Maßnahmen</w:t>
      </w:r>
    </w:p>
    <w:p>
      <w:r>
        <w:rPr>
          <w:i/>
        </w:rPr>
        <w:t>Vorlage B aus dem Datenschutz-Leitfaden für Betreiber</w:t>
      </w:r>
    </w:p>
    <w:p>
      <w:r>
        <w:rPr>
          <w:b/>
        </w:rPr>
        <w:t>Dieser Leitfaden ist eine Arbeitshilfe. Er ist keine Rechtsberatung.</w:t>
      </w:r>
    </w:p>
    <w:p>
      <w:r>
        <w:rPr/>
        <w:t>Art. 32 DSGVO verlangt geeignete technische und organisatorische Maßnahmen. Die erste Tabelle nennt, was die Software mitbringt. Die zweite Tabelle nennt, was Sie selbst regeln. Ergänzen Sie die Maßnahmen Ihrer Firma.</w:t>
      </w:r>
    </w:p>
    <w:p>
      <w:pPr>
        <w:pStyle w:val="Heading1"/>
      </w:pPr>
      <w:r>
        <w:t>Was die Software mitbringt</w:t>
      </w:r>
    </w:p>
    <w:tbl>
      <w:tblPr>
        <w:tblStyle w:val="TableGrid"/>
        <w:tblW w:type="auto" w:w="0"/>
        <w:jc w:val="left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62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Maßnahme</w:t>
            </w:r>
          </w:p>
        </w:tc>
        <w:tc>
          <w:tcPr>
            <w:tcW w:type="dxa" w:w="5975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Umsetzung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Passwörter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Passwörter werden nur als Hash gespeichert. Regeln für Länge und Zeichen legen Sie unter „Password policy" fest.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Fehlgeschlagene Anmeldungen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Als Werkseinstellung pausiert das System nach 5 Fehlversuchen für dasselbe Konto die IP-Adresse, von der sie kamen, für 15 Minuten. Von anderen IP-Adressen bleibt das Konto nutzbar. Nach 20 Fehlversuchen sperrt das System als Werkseinstellung das Konto selbst für 15 Minuten.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Zwei-Faktor-Anmeldung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Unter „2FA Settings" verlangen Sie bei der Anmeldung eine Authenticator-App. Sie wählen zwischen nur Mitarbeitern und allen Benutzern.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Rollen und Rechte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Jede Rolle hat eigene Rechte je Funktion.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Teams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Agenten arbeiten an den Tickets ihrer Teams.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Sicherheitsprotokoll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Anmeldeereignisse und Verwaltungsaktionen stehen im „Security log". Wichtige Ereignisse zeigen allen, die das Protokoll öffnen dürfen, einen Hinweis. In der Professional-Edition verschicken sie zusätzlich eine E-Mail.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Gespeicherte Zugangsdaten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Passwörter für Postfächer und Single Sign-On werden verschlüsselt gespeichert.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Updates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Update-Pakete tragen eine Signatur. Die Installation prüft sie, bevor sie etwas installiert. Vor einem Update legt das System eine vollständige Sicherung an.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Schutz im Browser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Der mitgelieferte Webserver sendet eine Content Security Policy. Sie begrenzt, welche Skripte ein Browser ausführen darf.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Uploads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Anhänge werden nur für erlaubte Dateitypen und bis zu einer Größengrenze angenommen.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Fristen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Alte Daten werden automatisch gelöscht oder anonymisiert. Kapitel C nennt die Fristen.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Datenauskunft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Ein Administrator exportiert alle Daten zu einer Person als eine Datei. Kapitel D beschreibt die Schritte.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Anonymisierung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Name und E-Mail-Adresse einer Person werden durch einen Platzhalter ersetzt. Tickets und Kennzahlen bleiben.</w:t>
            </w:r>
          </w:p>
        </w:tc>
      </w:tr>
    </w:tbl>
    <w:p>
      <w:pPr>
        <w:spacing w:after="0"/>
      </w:pPr>
    </w:p>
    <w:p>
      <w:pPr>
        <w:pStyle w:val="Heading1"/>
      </w:pPr>
      <w:r>
        <w:t>Was Sie selbst regeln</w:t>
      </w:r>
    </w:p>
    <w:tbl>
      <w:tblPr>
        <w:tblStyle w:val="TableGrid"/>
        <w:tblW w:type="auto" w:w="0"/>
        <w:jc w:val="left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62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Maßnahme</w:t>
            </w:r>
          </w:p>
        </w:tc>
        <w:tc>
          <w:tcPr>
            <w:tcW w:type="dxa" w:w="5975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Ihre Aufgabe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Server und Hosting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Wählen Sie Server und Rechenzentrum. Halten Sie das Betriebssystem aktuell.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Verschlüsselung der Verbindung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Schalten Sie HTTPS für die Installation ein.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Sicherungen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Legen Sie regelmäßig Sicherungen an. Legen Sie fest, wie lange Sie sie aufbewahren. Bewahren Sie sie vor fremdem Zugriff geschützt auf.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Zugang zum Server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Geben Sie nur wenigen Personen Zugang zum Server und seinen Dateien.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Updates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Spielen Sie Updates des Ticket-Systems zeitnah ein.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Benutzerverwaltung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Geben Sie jeder Person nur die Rolle, die sie braucht. Löschen Sie das Konto, wenn jemand ausscheidet.</w:t>
            </w:r>
          </w:p>
        </w:tc>
      </w:tr>
      <w:tr>
        <w:tc>
          <w:tcPr>
            <w:tcW w:type="dxa" w:w="3662"/>
          </w:tcPr>
          <w:p>
            <w:pPr>
              <w:spacing w:after="40"/>
            </w:pPr>
            <w:r>
              <w:rPr/>
              <w:t>Schulung</w:t>
            </w:r>
          </w:p>
        </w:tc>
        <w:tc>
          <w:tcPr>
            <w:tcW w:type="dxa" w:w="5975"/>
          </w:tcPr>
          <w:p>
            <w:pPr>
              <w:spacing w:after="40"/>
            </w:pPr>
            <w:r>
              <w:rPr/>
              <w:t>Weisen Sie die Mitarbeiter in den Datenschutz und den Umgang mit Tickets ein.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t xml:space="preserve">Seite </w:t>
    </w:r>
    <w:fldSimple w:instr="PAGE">
      <w:r>
        <w:rPr>
          <w:sz w:val="17"/>
        </w:rPr>
        <w:t>1</w:t>
      </w:r>
    </w:fldSimple>
    <w:r>
      <w:rPr>
        <w:sz w:val="17"/>
      </w:rPr>
      <w:t xml:space="preserve"> von </w:t>
    </w:r>
    <w:fldSimple w:instr="NUMPAGES">
      <w:r>
        <w:rPr>
          <w:sz w:val="17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cs="Arial" w:eastAsia="Arial"/>
      <w:color w:val="11111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1111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b/>
      <w:color w:val="111111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Technische und organisatorische Maßnahmen</dc:title>
  <dc:subject>sha256:0745983afa5fc1577ed443ab6838870b0a7b14b27a5764becbdf2b04d0712411</dc:subject>
  <dc:creator>Smitey</dc:creator>
  <cp:keywords/>
  <dc:description>Dieser Leitfaden ist eine Arbeitshilfe. Er ist keine Rechtsberatung.</dc:description>
  <cp:lastModifiedBy>Smitey</cp:lastModifiedBy>
  <cp:revision>1</cp:revision>
  <dcterms:created xsi:type="dcterms:W3CDTF">2026-10-06T19:55:29Z</dcterms:created>
  <dcterms:modified xsi:type="dcterms:W3CDTF">2026-10-06T19:55:29Z</dcterms:modified>
  <cp:category/>
  <dc:language>de-DE</dc:language>
</cp:coreProperties>
</file>